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980"/>
        <w:gridCol w:w="3551"/>
      </w:tblGrid>
      <w:tr w:rsidR="00CD6F8D" w:rsidTr="00CD6F8D">
        <w:tc>
          <w:tcPr>
            <w:tcW w:w="6089" w:type="dxa"/>
          </w:tcPr>
          <w:p w:rsidR="00CD6F8D" w:rsidRDefault="00CD6F8D">
            <w:pPr>
              <w:jc w:val="center"/>
              <w:rPr>
                <w:b/>
                <w:sz w:val="24"/>
                <w:szCs w:val="24"/>
              </w:rPr>
            </w:pPr>
          </w:p>
          <w:p w:rsidR="00CD6F8D" w:rsidRDefault="00CD6F8D">
            <w:pPr>
              <w:jc w:val="center"/>
              <w:rPr>
                <w:b/>
                <w:sz w:val="24"/>
                <w:szCs w:val="24"/>
              </w:rPr>
            </w:pPr>
          </w:p>
          <w:p w:rsidR="00CD6F8D" w:rsidRDefault="00CD6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РОССИЙСКАЯ ФЕДЕРАЦИЯ</w:t>
            </w:r>
          </w:p>
        </w:tc>
        <w:tc>
          <w:tcPr>
            <w:tcW w:w="3657" w:type="dxa"/>
          </w:tcPr>
          <w:p w:rsidR="00CD6F8D" w:rsidRDefault="00CD6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F8D" w:rsidTr="00CD6F8D">
        <w:tc>
          <w:tcPr>
            <w:tcW w:w="6089" w:type="dxa"/>
            <w:hideMark/>
          </w:tcPr>
          <w:p w:rsidR="00CD6F8D" w:rsidRDefault="00CD6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БРЯНСКАЯ ОБЛАСТЬ</w:t>
            </w:r>
          </w:p>
          <w:p w:rsidR="00CD6F8D" w:rsidRDefault="00CD6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СЕВСКИЙ РАЙОН</w:t>
            </w:r>
          </w:p>
        </w:tc>
        <w:tc>
          <w:tcPr>
            <w:tcW w:w="3657" w:type="dxa"/>
          </w:tcPr>
          <w:p w:rsidR="00CD6F8D" w:rsidRDefault="00CD6F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6F8D" w:rsidTr="00CD6F8D">
        <w:tc>
          <w:tcPr>
            <w:tcW w:w="60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D6F8D" w:rsidRDefault="00CD6F8D" w:rsidP="00CD6F8D">
            <w:pPr>
              <w:spacing w:before="24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ПУШКИНСКАЯ СЕЛЬСКАЯ АДМИНИСТРАЦИЯ</w:t>
            </w:r>
          </w:p>
          <w:p w:rsidR="00CD6F8D" w:rsidRDefault="00CD6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D6F8D" w:rsidRDefault="00CD6F8D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  <w:tr w:rsidR="00CD6F8D" w:rsidTr="00CD6F8D">
        <w:tc>
          <w:tcPr>
            <w:tcW w:w="6089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CD6F8D" w:rsidRDefault="00CD6F8D">
            <w:pPr>
              <w:rPr>
                <w:sz w:val="24"/>
                <w:szCs w:val="24"/>
              </w:rPr>
            </w:pPr>
          </w:p>
          <w:p w:rsidR="00CD6F8D" w:rsidRDefault="00CD6F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ПОСТАНОВЛЕНИЕ</w:t>
            </w:r>
          </w:p>
          <w:p w:rsidR="00CD6F8D" w:rsidRDefault="00CD6F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CD6F8D" w:rsidRDefault="00CD6F8D">
            <w:pPr>
              <w:rPr>
                <w:sz w:val="24"/>
                <w:szCs w:val="24"/>
              </w:rPr>
            </w:pPr>
          </w:p>
        </w:tc>
      </w:tr>
    </w:tbl>
    <w:p w:rsidR="00CD6F8D" w:rsidRDefault="00CD6F8D" w:rsidP="00CD6F8D">
      <w:pPr>
        <w:shd w:val="clear" w:color="auto" w:fill="FFFFFF"/>
        <w:ind w:left="542" w:right="6451" w:hanging="542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от  15.12.2021</w:t>
      </w:r>
      <w:proofErr w:type="gramEnd"/>
      <w:r>
        <w:rPr>
          <w:spacing w:val="-5"/>
          <w:sz w:val="24"/>
          <w:szCs w:val="24"/>
        </w:rPr>
        <w:t xml:space="preserve">  № 72</w:t>
      </w:r>
    </w:p>
    <w:p w:rsidR="00CD6F8D" w:rsidRDefault="00CD6F8D" w:rsidP="00CD6F8D">
      <w:pPr>
        <w:shd w:val="clear" w:color="auto" w:fill="FFFFFF"/>
        <w:ind w:left="542" w:right="6451" w:hanging="542"/>
        <w:rPr>
          <w:sz w:val="24"/>
          <w:szCs w:val="24"/>
        </w:rPr>
      </w:pPr>
      <w:r>
        <w:rPr>
          <w:sz w:val="24"/>
          <w:szCs w:val="24"/>
        </w:rPr>
        <w:t>с. Пушкино</w:t>
      </w:r>
    </w:p>
    <w:p w:rsidR="00CD6F8D" w:rsidRDefault="00CD6F8D" w:rsidP="00CD6F8D">
      <w:pPr>
        <w:shd w:val="clear" w:color="auto" w:fill="FFFFFF"/>
        <w:tabs>
          <w:tab w:val="left" w:pos="6197"/>
        </w:tabs>
        <w:ind w:left="77"/>
        <w:rPr>
          <w:spacing w:val="-8"/>
          <w:sz w:val="24"/>
          <w:szCs w:val="24"/>
        </w:rPr>
      </w:pPr>
    </w:p>
    <w:p w:rsidR="00CD6F8D" w:rsidRDefault="00CD6F8D" w:rsidP="00CD6F8D">
      <w:pPr>
        <w:shd w:val="clear" w:color="auto" w:fill="FFFFFF"/>
        <w:spacing w:before="307"/>
        <w:ind w:left="6"/>
        <w:contextualSpacing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Об    утверждении    муниципальной      </w:t>
      </w:r>
      <w:proofErr w:type="gramStart"/>
      <w:r>
        <w:rPr>
          <w:spacing w:val="-9"/>
          <w:sz w:val="24"/>
          <w:szCs w:val="24"/>
        </w:rPr>
        <w:t>программы</w:t>
      </w:r>
      <w:r>
        <w:rPr>
          <w:spacing w:val="-9"/>
          <w:sz w:val="24"/>
          <w:szCs w:val="24"/>
        </w:rPr>
        <w:br/>
        <w:t>«</w:t>
      </w:r>
      <w:proofErr w:type="gramEnd"/>
      <w:r>
        <w:rPr>
          <w:spacing w:val="-9"/>
          <w:sz w:val="24"/>
          <w:szCs w:val="24"/>
        </w:rPr>
        <w:t>Реализация полномочий Пушкинского сельского</w:t>
      </w:r>
    </w:p>
    <w:p w:rsidR="00CD6F8D" w:rsidRDefault="00CD6F8D" w:rsidP="00CD6F8D">
      <w:pPr>
        <w:shd w:val="clear" w:color="auto" w:fill="FFFFFF"/>
        <w:spacing w:before="307"/>
        <w:ind w:left="6"/>
        <w:contextualSpacing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поселения </w:t>
      </w:r>
      <w:proofErr w:type="spellStart"/>
      <w:r>
        <w:rPr>
          <w:spacing w:val="-9"/>
          <w:sz w:val="24"/>
          <w:szCs w:val="24"/>
        </w:rPr>
        <w:t>Севского</w:t>
      </w:r>
      <w:proofErr w:type="spellEnd"/>
      <w:r>
        <w:rPr>
          <w:spacing w:val="-9"/>
          <w:sz w:val="24"/>
          <w:szCs w:val="24"/>
        </w:rPr>
        <w:t xml:space="preserve"> муниципального района</w:t>
      </w:r>
    </w:p>
    <w:p w:rsidR="00CD6F8D" w:rsidRDefault="00CD6F8D" w:rsidP="00CD6F8D">
      <w:pPr>
        <w:shd w:val="clear" w:color="auto" w:fill="FFFFFF"/>
        <w:spacing w:before="307"/>
        <w:ind w:left="6"/>
        <w:contextualSpacing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Брянской области на 2022-2024 годов»</w:t>
      </w:r>
    </w:p>
    <w:p w:rsidR="00CD6F8D" w:rsidRDefault="00CD6F8D" w:rsidP="00CD6F8D">
      <w:pPr>
        <w:jc w:val="both"/>
        <w:rPr>
          <w:sz w:val="24"/>
          <w:szCs w:val="24"/>
        </w:rPr>
      </w:pPr>
    </w:p>
    <w:p w:rsidR="00CD6F8D" w:rsidRDefault="00CD6F8D" w:rsidP="00CD6F8D">
      <w:pPr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В соответствии с постановлениями Пушкинской сельской администрации от 13 ноября 2017 года  № 40 «Об утверждении Порядка разработки, реализации и оценки эффективности муниципальных программ Пушкинского сельского поселения»,  от  31 августа 2021 года № 41 а</w:t>
      </w:r>
      <w:r>
        <w:rPr>
          <w:color w:val="FF0000"/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«Об утверждении перечня муниципальных программ (подпрограмм) Пушкинского сельского поселения </w:t>
      </w:r>
      <w:proofErr w:type="spellStart"/>
      <w:r>
        <w:rPr>
          <w:spacing w:val="-11"/>
          <w:sz w:val="24"/>
          <w:szCs w:val="24"/>
        </w:rPr>
        <w:t>Севского</w:t>
      </w:r>
      <w:proofErr w:type="spellEnd"/>
      <w:r>
        <w:rPr>
          <w:spacing w:val="-11"/>
          <w:sz w:val="24"/>
          <w:szCs w:val="24"/>
        </w:rPr>
        <w:t xml:space="preserve"> муниципального района Брянской области на 2022 год и на плановый период 2023 и 2024 годов», решения  Пушкинского Совета народных депутатов  от   декабря 2021 года №    «О бюджете Пушкинского сельского поселения </w:t>
      </w:r>
      <w:proofErr w:type="spellStart"/>
      <w:r>
        <w:rPr>
          <w:spacing w:val="-11"/>
          <w:sz w:val="24"/>
          <w:szCs w:val="24"/>
        </w:rPr>
        <w:t>Севского</w:t>
      </w:r>
      <w:proofErr w:type="spellEnd"/>
      <w:r>
        <w:rPr>
          <w:spacing w:val="-11"/>
          <w:sz w:val="24"/>
          <w:szCs w:val="24"/>
        </w:rPr>
        <w:t xml:space="preserve"> муниципального района Брянской области на 2022 год и плановый период 2023 и 2024 годов»</w:t>
      </w:r>
    </w:p>
    <w:p w:rsidR="00CD6F8D" w:rsidRDefault="00CD6F8D" w:rsidP="00CD6F8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D6F8D" w:rsidRDefault="00CD6F8D" w:rsidP="00CD6F8D">
      <w:pPr>
        <w:jc w:val="both"/>
        <w:rPr>
          <w:sz w:val="24"/>
          <w:szCs w:val="24"/>
        </w:rPr>
      </w:pPr>
    </w:p>
    <w:p w:rsidR="00CD6F8D" w:rsidRDefault="00CD6F8D" w:rsidP="00CD6F8D">
      <w:pPr>
        <w:shd w:val="clear" w:color="auto" w:fill="FFFFFF"/>
        <w:spacing w:before="307"/>
        <w:ind w:left="6"/>
        <w:contextualSpacing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        1.  Утвердить прилагаемую муниципальную программу «Реализация полномочий Пушкинского сельского поселения </w:t>
      </w:r>
      <w:proofErr w:type="spellStart"/>
      <w:r>
        <w:rPr>
          <w:spacing w:val="-9"/>
          <w:sz w:val="24"/>
          <w:szCs w:val="24"/>
        </w:rPr>
        <w:t>Севского</w:t>
      </w:r>
      <w:proofErr w:type="spellEnd"/>
      <w:r>
        <w:rPr>
          <w:spacing w:val="-9"/>
          <w:sz w:val="24"/>
          <w:szCs w:val="24"/>
        </w:rPr>
        <w:t xml:space="preserve"> муниципального района Брянской области </w:t>
      </w:r>
      <w:r>
        <w:rPr>
          <w:sz w:val="24"/>
          <w:szCs w:val="24"/>
        </w:rPr>
        <w:t>на 2022-2024 годы».</w:t>
      </w:r>
    </w:p>
    <w:p w:rsidR="00CD6F8D" w:rsidRDefault="00CD6F8D" w:rsidP="00CD6F8D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 </w:t>
      </w:r>
      <w:proofErr w:type="gramStart"/>
      <w:r>
        <w:rPr>
          <w:sz w:val="24"/>
          <w:szCs w:val="24"/>
        </w:rPr>
        <w:t>Настоящее  постановление</w:t>
      </w:r>
      <w:proofErr w:type="gramEnd"/>
      <w:r>
        <w:rPr>
          <w:sz w:val="24"/>
          <w:szCs w:val="24"/>
        </w:rPr>
        <w:t xml:space="preserve">  вступает  в силу с 1 января 2022 года.</w:t>
      </w:r>
    </w:p>
    <w:p w:rsidR="00CD6F8D" w:rsidRDefault="00CD6F8D" w:rsidP="00CD6F8D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Обнародовать постановление в установленном порядке и </w:t>
      </w:r>
      <w:proofErr w:type="gramStart"/>
      <w:r>
        <w:rPr>
          <w:sz w:val="24"/>
          <w:szCs w:val="24"/>
        </w:rPr>
        <w:t>разместить  на</w:t>
      </w:r>
      <w:proofErr w:type="gramEnd"/>
      <w:r>
        <w:rPr>
          <w:sz w:val="24"/>
          <w:szCs w:val="24"/>
        </w:rPr>
        <w:t xml:space="preserve"> официальном сайте Пушкинской сельской администрации в информационно-телекоммуникационной сети «Интернет».</w:t>
      </w:r>
    </w:p>
    <w:p w:rsidR="00CD6F8D" w:rsidRDefault="00CD6F8D" w:rsidP="00CD6F8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4.  Контроль за исполнением настоящего постановления возложить </w:t>
      </w:r>
      <w:proofErr w:type="gramStart"/>
      <w:r>
        <w:rPr>
          <w:sz w:val="24"/>
          <w:szCs w:val="24"/>
        </w:rPr>
        <w:t>на  ведущего</w:t>
      </w:r>
      <w:proofErr w:type="gramEnd"/>
      <w:r>
        <w:rPr>
          <w:sz w:val="24"/>
          <w:szCs w:val="24"/>
        </w:rPr>
        <w:t xml:space="preserve"> специалиста сельской администрации </w:t>
      </w:r>
      <w:proofErr w:type="spellStart"/>
      <w:r>
        <w:rPr>
          <w:sz w:val="24"/>
          <w:szCs w:val="24"/>
        </w:rPr>
        <w:t>Сухоставец</w:t>
      </w:r>
      <w:proofErr w:type="spellEnd"/>
      <w:r>
        <w:rPr>
          <w:sz w:val="24"/>
          <w:szCs w:val="24"/>
        </w:rPr>
        <w:t xml:space="preserve"> А.А.</w:t>
      </w:r>
    </w:p>
    <w:p w:rsidR="00CD6F8D" w:rsidRDefault="00CD6F8D" w:rsidP="00CD6F8D">
      <w:pPr>
        <w:jc w:val="both"/>
        <w:rPr>
          <w:b/>
          <w:sz w:val="24"/>
          <w:szCs w:val="24"/>
        </w:rPr>
      </w:pPr>
    </w:p>
    <w:p w:rsidR="00CD6F8D" w:rsidRDefault="00CD6F8D" w:rsidP="00CD6F8D">
      <w:pPr>
        <w:jc w:val="both"/>
        <w:rPr>
          <w:b/>
          <w:sz w:val="24"/>
          <w:szCs w:val="24"/>
        </w:rPr>
      </w:pPr>
    </w:p>
    <w:p w:rsidR="00CD6F8D" w:rsidRDefault="00CD6F8D" w:rsidP="00CD6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Пушкинской  </w:t>
      </w:r>
    </w:p>
    <w:p w:rsidR="00CD6F8D" w:rsidRDefault="00CD6F8D" w:rsidP="00CD6F8D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сельской администрации                                                   О.А. Левченко</w:t>
      </w:r>
    </w:p>
    <w:p w:rsidR="00CD6F8D" w:rsidRDefault="00CD6F8D" w:rsidP="00CD6F8D">
      <w:pPr>
        <w:jc w:val="both"/>
        <w:rPr>
          <w:sz w:val="24"/>
          <w:szCs w:val="24"/>
        </w:rPr>
      </w:pPr>
    </w:p>
    <w:p w:rsidR="00CD6F8D" w:rsidRDefault="00CD6F8D" w:rsidP="00CD6F8D">
      <w:pPr>
        <w:jc w:val="both"/>
        <w:rPr>
          <w:sz w:val="24"/>
          <w:szCs w:val="24"/>
        </w:rPr>
      </w:pPr>
    </w:p>
    <w:p w:rsidR="00CD6F8D" w:rsidRDefault="00CD6F8D" w:rsidP="00CD6F8D">
      <w:pPr>
        <w:jc w:val="both"/>
        <w:rPr>
          <w:sz w:val="24"/>
          <w:szCs w:val="24"/>
        </w:rPr>
      </w:pPr>
    </w:p>
    <w:p w:rsidR="00CD6F8D" w:rsidRDefault="00CD6F8D" w:rsidP="00CD6F8D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5"/>
        <w:gridCol w:w="281"/>
        <w:gridCol w:w="3599"/>
      </w:tblGrid>
      <w:tr w:rsidR="00CD6F8D" w:rsidTr="00CD6F8D">
        <w:tc>
          <w:tcPr>
            <w:tcW w:w="5636" w:type="dxa"/>
          </w:tcPr>
          <w:p w:rsidR="00CD6F8D" w:rsidRDefault="00CD6F8D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D6F8D" w:rsidRDefault="00CD6F8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D6F8D" w:rsidRDefault="00CD6F8D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CD6F8D" w:rsidTr="00CD6F8D">
        <w:tc>
          <w:tcPr>
            <w:tcW w:w="5636" w:type="dxa"/>
          </w:tcPr>
          <w:p w:rsidR="00CD6F8D" w:rsidRDefault="00CD6F8D">
            <w:pPr>
              <w:pStyle w:val="a6"/>
              <w:ind w:left="0"/>
              <w:rPr>
                <w:sz w:val="24"/>
                <w:szCs w:val="24"/>
              </w:rPr>
            </w:pPr>
          </w:p>
          <w:p w:rsidR="00CD6F8D" w:rsidRDefault="00CD6F8D">
            <w:pPr>
              <w:pStyle w:val="a6"/>
              <w:ind w:left="0"/>
              <w:rPr>
                <w:sz w:val="24"/>
                <w:szCs w:val="24"/>
              </w:rPr>
            </w:pPr>
          </w:p>
          <w:p w:rsidR="00CD6F8D" w:rsidRDefault="00CD6F8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D6F8D" w:rsidRDefault="00CD6F8D">
            <w:pPr>
              <w:pStyle w:val="a6"/>
              <w:ind w:left="0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D6F8D" w:rsidRDefault="00CD6F8D">
            <w:pPr>
              <w:rPr>
                <w:sz w:val="24"/>
                <w:szCs w:val="24"/>
              </w:rPr>
            </w:pPr>
          </w:p>
          <w:p w:rsidR="00CD6F8D" w:rsidRDefault="00CD6F8D">
            <w:pPr>
              <w:rPr>
                <w:sz w:val="24"/>
                <w:szCs w:val="24"/>
              </w:rPr>
            </w:pPr>
          </w:p>
          <w:p w:rsidR="00CD6F8D" w:rsidRDefault="00CD6F8D">
            <w:pPr>
              <w:rPr>
                <w:sz w:val="24"/>
                <w:szCs w:val="24"/>
              </w:rPr>
            </w:pPr>
          </w:p>
          <w:p w:rsidR="00CD6F8D" w:rsidRDefault="00CD6F8D">
            <w:pPr>
              <w:rPr>
                <w:sz w:val="24"/>
                <w:szCs w:val="24"/>
              </w:rPr>
            </w:pPr>
          </w:p>
          <w:p w:rsidR="00CD6F8D" w:rsidRDefault="00CD6F8D">
            <w:pPr>
              <w:rPr>
                <w:sz w:val="24"/>
                <w:szCs w:val="24"/>
              </w:rPr>
            </w:pPr>
          </w:p>
          <w:p w:rsidR="00CD6F8D" w:rsidRDefault="00CD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Утверждена                                                                                постановлением Пушкинской</w:t>
            </w:r>
          </w:p>
          <w:p w:rsidR="00CD6F8D" w:rsidRDefault="00CD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сельской администрации</w:t>
            </w:r>
          </w:p>
          <w:p w:rsidR="00CD6F8D" w:rsidRDefault="00CD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gramStart"/>
            <w:r>
              <w:rPr>
                <w:sz w:val="24"/>
                <w:szCs w:val="24"/>
              </w:rPr>
              <w:t>15.12.2021  №</w:t>
            </w:r>
            <w:proofErr w:type="gramEnd"/>
            <w:r>
              <w:rPr>
                <w:sz w:val="24"/>
                <w:szCs w:val="24"/>
              </w:rPr>
              <w:t xml:space="preserve"> 72</w:t>
            </w:r>
          </w:p>
          <w:p w:rsidR="00CD6F8D" w:rsidRDefault="00CD6F8D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</w:tbl>
    <w:p w:rsidR="00CD6F8D" w:rsidRDefault="00CD6F8D" w:rsidP="00CD6F8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D6F8D" w:rsidRDefault="00CD6F8D" w:rsidP="00CD6F8D">
      <w:pPr>
        <w:jc w:val="right"/>
        <w:rPr>
          <w:sz w:val="24"/>
          <w:szCs w:val="24"/>
        </w:rPr>
      </w:pPr>
    </w:p>
    <w:p w:rsidR="00CD6F8D" w:rsidRDefault="00CD6F8D" w:rsidP="00CD6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</w:t>
      </w:r>
    </w:p>
    <w:p w:rsidR="00CD6F8D" w:rsidRDefault="00CD6F8D" w:rsidP="00CD6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«Реализация полномочий Пушкинского сельского поселения </w:t>
      </w:r>
      <w:proofErr w:type="spellStart"/>
      <w:r>
        <w:rPr>
          <w:b/>
          <w:sz w:val="24"/>
          <w:szCs w:val="24"/>
        </w:rPr>
        <w:t>Севского</w:t>
      </w:r>
      <w:proofErr w:type="spellEnd"/>
      <w:r>
        <w:rPr>
          <w:b/>
          <w:sz w:val="24"/>
          <w:szCs w:val="24"/>
        </w:rPr>
        <w:t xml:space="preserve"> муниципального района Брянской области на 2022-2024 годы»</w:t>
      </w:r>
    </w:p>
    <w:p w:rsidR="00CD6F8D" w:rsidRDefault="00CD6F8D" w:rsidP="00CD6F8D">
      <w:pPr>
        <w:jc w:val="center"/>
        <w:rPr>
          <w:sz w:val="24"/>
          <w:szCs w:val="24"/>
        </w:rPr>
      </w:pPr>
    </w:p>
    <w:p w:rsidR="00CD6F8D" w:rsidRDefault="00CD6F8D" w:rsidP="00CD6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CD6F8D" w:rsidRDefault="00CD6F8D" w:rsidP="00CD6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</w:t>
      </w:r>
    </w:p>
    <w:p w:rsidR="00CD6F8D" w:rsidRDefault="00CD6F8D" w:rsidP="00CD6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«Реализация полномочий Пушкинского сельского поселения </w:t>
      </w:r>
      <w:proofErr w:type="spellStart"/>
      <w:r>
        <w:rPr>
          <w:b/>
          <w:sz w:val="24"/>
          <w:szCs w:val="24"/>
        </w:rPr>
        <w:t>Севского</w:t>
      </w:r>
      <w:proofErr w:type="spellEnd"/>
      <w:r>
        <w:rPr>
          <w:b/>
          <w:sz w:val="24"/>
          <w:szCs w:val="24"/>
        </w:rPr>
        <w:t xml:space="preserve"> муниципального района Брянской области на 2022-2024 годы»</w:t>
      </w:r>
    </w:p>
    <w:p w:rsidR="00CD6F8D" w:rsidRDefault="00CD6F8D" w:rsidP="00CD6F8D">
      <w:pPr>
        <w:jc w:val="center"/>
        <w:rPr>
          <w:sz w:val="24"/>
          <w:szCs w:val="24"/>
        </w:rPr>
      </w:pPr>
    </w:p>
    <w:p w:rsidR="00CD6F8D" w:rsidRDefault="00CD6F8D" w:rsidP="00CD6F8D">
      <w:pPr>
        <w:jc w:val="center"/>
        <w:rPr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5"/>
        <w:gridCol w:w="6240"/>
      </w:tblGrid>
      <w:tr w:rsidR="00CD6F8D" w:rsidTr="00CD6F8D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D" w:rsidRDefault="00CD6F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 исполнитель</w:t>
            </w:r>
            <w:proofErr w:type="gramEnd"/>
            <w:r>
              <w:rPr>
                <w:sz w:val="24"/>
                <w:szCs w:val="24"/>
              </w:rPr>
              <w:br/>
              <w:t xml:space="preserve">муниципальной программы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D" w:rsidRDefault="00CD6F8D">
            <w:pPr>
              <w:pStyle w:val="a6"/>
              <w:widowControl/>
              <w:spacing w:after="200"/>
              <w:ind w:hanging="6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Пушкинская сельская администрация </w:t>
            </w:r>
          </w:p>
        </w:tc>
      </w:tr>
      <w:tr w:rsidR="00CD6F8D" w:rsidTr="00CD6F8D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D" w:rsidRDefault="00CD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</w:t>
            </w:r>
            <w:proofErr w:type="gramStart"/>
            <w:r>
              <w:rPr>
                <w:sz w:val="24"/>
                <w:szCs w:val="24"/>
              </w:rPr>
              <w:t>муниципальной  программы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D" w:rsidRDefault="00CD6F8D">
            <w:pPr>
              <w:pStyle w:val="a6"/>
              <w:widowControl/>
              <w:ind w:left="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D6F8D" w:rsidTr="00CD6F8D">
        <w:trPr>
          <w:trHeight w:val="6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D" w:rsidRDefault="00CD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подпрограмм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D" w:rsidRDefault="00CD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CD6F8D" w:rsidRDefault="00CD6F8D">
            <w:pPr>
              <w:rPr>
                <w:sz w:val="24"/>
                <w:szCs w:val="24"/>
              </w:rPr>
            </w:pPr>
          </w:p>
        </w:tc>
      </w:tr>
      <w:tr w:rsidR="00CD6F8D" w:rsidTr="00CD6F8D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D" w:rsidRDefault="00CD6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программы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D" w:rsidRDefault="00CD6F8D" w:rsidP="00B10079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Эффективное исполнение полномочий высшего исполнительного </w:t>
            </w:r>
            <w:proofErr w:type="gramStart"/>
            <w:r>
              <w:rPr>
                <w:sz w:val="24"/>
                <w:szCs w:val="24"/>
              </w:rPr>
              <w:t>органа  местного</w:t>
            </w:r>
            <w:proofErr w:type="gramEnd"/>
            <w:r>
              <w:rPr>
                <w:sz w:val="24"/>
                <w:szCs w:val="24"/>
              </w:rPr>
              <w:t xml:space="preserve"> самоуправления;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Предупреждение чрезвычайных ситуаций, развитие гражданской обороны, защита населения и территории поселения от чрезвычайных ситуаций природного и техногенного характера, обеспечение пожарной безопасности;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эффективности и безопасности функционирования автомобильных дорог общего </w:t>
            </w:r>
            <w:r>
              <w:rPr>
                <w:bCs/>
                <w:sz w:val="24"/>
                <w:szCs w:val="24"/>
              </w:rPr>
              <w:t>пользования местного</w:t>
            </w:r>
            <w:r>
              <w:rPr>
                <w:sz w:val="24"/>
                <w:szCs w:val="24"/>
              </w:rPr>
              <w:t xml:space="preserve"> значения;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выполнения и создание условий для проведения на уровне поселения единой муниципальной политики в сфере реформирования, регулирования и функционирования жилищно-коммунального хозяйства и благоустройство территории сельского поселения;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эффективности реализации молодежной политики в интересах инновационного социально ориентированного развития поселения;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государства и сохранение </w:t>
            </w:r>
            <w:proofErr w:type="gramStart"/>
            <w:r>
              <w:rPr>
                <w:sz w:val="24"/>
                <w:szCs w:val="24"/>
              </w:rPr>
              <w:t>культурного  и</w:t>
            </w:r>
            <w:proofErr w:type="gramEnd"/>
            <w:r>
              <w:rPr>
                <w:sz w:val="24"/>
                <w:szCs w:val="24"/>
              </w:rPr>
              <w:t xml:space="preserve"> исторического населения;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Предоставление мер социальной поддержки социальных гарантий.</w:t>
            </w:r>
          </w:p>
          <w:p w:rsidR="00CD6F8D" w:rsidRDefault="00CD6F8D">
            <w:pPr>
              <w:pStyle w:val="a6"/>
              <w:widowControl/>
              <w:autoSpaceDE/>
              <w:adjustRightInd/>
              <w:ind w:left="318" w:hanging="318"/>
              <w:jc w:val="both"/>
              <w:rPr>
                <w:sz w:val="24"/>
                <w:szCs w:val="24"/>
              </w:rPr>
            </w:pPr>
          </w:p>
        </w:tc>
      </w:tr>
      <w:tr w:rsidR="00CD6F8D" w:rsidTr="00CD6F8D">
        <w:trPr>
          <w:trHeight w:val="2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D" w:rsidRDefault="00CD6F8D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lastRenderedPageBreak/>
              <w:t xml:space="preserve">Задачи муниципальной программы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D" w:rsidRDefault="00CD6F8D" w:rsidP="00B10079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эффективной деятельности главы администрации сельского поселения и администрации сельского поселения;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Обеспечение реализации отдельных государственных полномочий Брянской области, включая </w:t>
            </w:r>
            <w:proofErr w:type="gramStart"/>
            <w:r>
              <w:rPr>
                <w:sz w:val="24"/>
                <w:szCs w:val="24"/>
              </w:rPr>
              <w:t>переданные  полномочия</w:t>
            </w:r>
            <w:proofErr w:type="gramEnd"/>
            <w:r>
              <w:rPr>
                <w:sz w:val="24"/>
                <w:szCs w:val="24"/>
              </w:rPr>
              <w:t xml:space="preserve"> на уровень поселения;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Укрепление пожарной безопасности в населенном пункте</w:t>
            </w:r>
            <w:r>
              <w:rPr>
                <w:sz w:val="24"/>
                <w:szCs w:val="24"/>
              </w:rPr>
              <w:t>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эксплуатационной надежности гидротехнических сооружений, в том числе бесхозных, путем приведения к безопасному техническому состоянию;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Развитие и модернизация сети автомобильных дорог общего пользования муниципального и местного значения;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Содействие реформированию жилищно-коммунального хозяйства, создание благоприятных условий граждан;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 условий успешной социализации и эффективной самореализации молодежи;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свободы творчества и прав граждан на участие в культурной жизни, на равный доступ к культурным ценностям;</w:t>
            </w:r>
          </w:p>
          <w:p w:rsidR="00CD6F8D" w:rsidRDefault="00CD6F8D" w:rsidP="00B10079">
            <w:pPr>
              <w:pStyle w:val="a6"/>
              <w:widowControl/>
              <w:numPr>
                <w:ilvl w:val="0"/>
                <w:numId w:val="2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защита населения, имеющего льготный статус.</w:t>
            </w:r>
          </w:p>
        </w:tc>
      </w:tr>
      <w:tr w:rsidR="00CD6F8D" w:rsidTr="00CD6F8D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D" w:rsidRDefault="00CD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  программы </w:t>
            </w:r>
          </w:p>
          <w:p w:rsidR="00CD6F8D" w:rsidRDefault="00CD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D" w:rsidRDefault="00CD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2024 годы</w:t>
            </w:r>
          </w:p>
        </w:tc>
      </w:tr>
      <w:tr w:rsidR="00CD6F8D" w:rsidTr="00CD6F8D">
        <w:trPr>
          <w:trHeight w:val="16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D" w:rsidRDefault="00CD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D" w:rsidRDefault="00CD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 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программы- </w:t>
            </w:r>
          </w:p>
          <w:p w:rsidR="00CD6F8D" w:rsidRDefault="00CD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8 327 422,33 рублей,</w:t>
            </w:r>
          </w:p>
          <w:p w:rsidR="00CD6F8D" w:rsidRDefault="00CD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CD6F8D" w:rsidRDefault="00CD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2 897 778,71 рублей;</w:t>
            </w:r>
          </w:p>
          <w:p w:rsidR="00CD6F8D" w:rsidRDefault="00CD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2 732 428,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42  рублей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F8D" w:rsidRDefault="00CD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2 697 215,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  рублей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F8D" w:rsidTr="00CD6F8D">
        <w:trPr>
          <w:trHeight w:val="5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F8D" w:rsidRDefault="00CD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программы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8D" w:rsidRDefault="00CD6F8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Показатели  результативности</w:t>
            </w:r>
            <w:proofErr w:type="gramEnd"/>
            <w:r>
              <w:rPr>
                <w:sz w:val="24"/>
                <w:szCs w:val="24"/>
              </w:rPr>
              <w:t xml:space="preserve">  и эффективности  реализации  муниципальной программы . а также  конечные результаты реализации  муниципальной программы  приведены в приложении 3 к муниципальной программе</w:t>
            </w:r>
          </w:p>
          <w:p w:rsidR="00CD6F8D" w:rsidRDefault="00CD6F8D">
            <w:pPr>
              <w:rPr>
                <w:sz w:val="24"/>
                <w:szCs w:val="24"/>
                <w:highlight w:val="green"/>
              </w:rPr>
            </w:pPr>
          </w:p>
        </w:tc>
      </w:tr>
    </w:tbl>
    <w:p w:rsidR="00CD6F8D" w:rsidRDefault="00CD6F8D" w:rsidP="00CD6F8D">
      <w:pPr>
        <w:jc w:val="center"/>
        <w:rPr>
          <w:b/>
          <w:sz w:val="24"/>
          <w:szCs w:val="24"/>
        </w:rPr>
      </w:pPr>
    </w:p>
    <w:p w:rsidR="00CD6F8D" w:rsidRDefault="00CD6F8D" w:rsidP="00CD6F8D">
      <w:pPr>
        <w:jc w:val="center"/>
        <w:rPr>
          <w:b/>
          <w:sz w:val="24"/>
          <w:szCs w:val="24"/>
        </w:rPr>
      </w:pPr>
    </w:p>
    <w:p w:rsidR="00CD6F8D" w:rsidRDefault="00CD6F8D" w:rsidP="00CD6F8D">
      <w:pPr>
        <w:pStyle w:val="a5"/>
        <w:numPr>
          <w:ilvl w:val="0"/>
          <w:numId w:val="3"/>
        </w:numPr>
        <w:spacing w:line="276" w:lineRule="auto"/>
        <w:ind w:firstLine="567"/>
        <w:jc w:val="both"/>
        <w:rPr>
          <w:b/>
        </w:rPr>
      </w:pPr>
      <w:r>
        <w:rPr>
          <w:b/>
        </w:rPr>
        <w:t>Общая характеристика деятельности Пушкинского сельского поселения</w:t>
      </w:r>
    </w:p>
    <w:p w:rsidR="00CD6F8D" w:rsidRDefault="00CD6F8D" w:rsidP="00CD6F8D">
      <w:pPr>
        <w:pStyle w:val="a5"/>
        <w:spacing w:line="276" w:lineRule="auto"/>
        <w:ind w:firstLine="567"/>
        <w:jc w:val="both"/>
      </w:pPr>
      <w:r>
        <w:t xml:space="preserve">1.1. В Пушкинском сельском поселении осуществлен целый ряд мероприятий, направленных на повышение качества местного самоуправления на муниципальном </w:t>
      </w:r>
      <w:r>
        <w:lastRenderedPageBreak/>
        <w:t xml:space="preserve">уровне. Одним из таких мероприятий является реформирование исполнительных органов местного самоуправления сельского поселения с целью повышения эффективности процесса местного самоуправления и оптимизации расходов бюджетов на содержание органов местного самоуправления. </w:t>
      </w:r>
    </w:p>
    <w:p w:rsidR="00CD6F8D" w:rsidRDefault="00CD6F8D" w:rsidP="00CD6F8D">
      <w:pPr>
        <w:pStyle w:val="a5"/>
        <w:spacing w:line="276" w:lineRule="auto"/>
        <w:ind w:firstLine="567"/>
        <w:jc w:val="both"/>
      </w:pPr>
      <w:r>
        <w:t xml:space="preserve">Исполнительно-распорядительным органом Пушкинского сельского поселения </w:t>
      </w:r>
      <w:proofErr w:type="spellStart"/>
      <w:r>
        <w:t>Севского</w:t>
      </w:r>
      <w:proofErr w:type="spellEnd"/>
      <w:r>
        <w:t xml:space="preserve"> муниципального района Брянской области является Пушкинская сельская администрация.</w:t>
      </w:r>
    </w:p>
    <w:p w:rsidR="00CD6F8D" w:rsidRDefault="00CD6F8D" w:rsidP="00CD6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Муниципальная программа «Реализация полномочий Пушкинского сельского поселения </w:t>
      </w:r>
      <w:proofErr w:type="spellStart"/>
      <w:r>
        <w:rPr>
          <w:sz w:val="24"/>
          <w:szCs w:val="24"/>
        </w:rPr>
        <w:t>Севского</w:t>
      </w:r>
      <w:proofErr w:type="spellEnd"/>
      <w:r>
        <w:rPr>
          <w:sz w:val="24"/>
          <w:szCs w:val="24"/>
        </w:rPr>
        <w:t xml:space="preserve"> муниципального района Брянской области на 2022-2024 </w:t>
      </w:r>
      <w:proofErr w:type="gramStart"/>
      <w:r>
        <w:rPr>
          <w:sz w:val="24"/>
          <w:szCs w:val="24"/>
        </w:rPr>
        <w:t>годы»  (</w:t>
      </w:r>
      <w:proofErr w:type="gramEnd"/>
      <w:r>
        <w:rPr>
          <w:sz w:val="24"/>
          <w:szCs w:val="24"/>
        </w:rPr>
        <w:t>далее – Программа) разработана администрацией поселения в целях обеспечения исполнения принятых сельским поселением полномочий и определяет приоритетные направления социально-экономического развития Пушкинского сельского поселения на трехлетний период.</w:t>
      </w:r>
    </w:p>
    <w:p w:rsidR="00CD6F8D" w:rsidRDefault="00CD6F8D" w:rsidP="00CD6F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Финансовое обеспечение реализации Программы осуществляется в пределах средств бюджета Пушкинского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области.</w:t>
      </w:r>
    </w:p>
    <w:p w:rsidR="00CD6F8D" w:rsidRDefault="00CD6F8D" w:rsidP="00CD6F8D">
      <w:pPr>
        <w:pStyle w:val="a5"/>
        <w:spacing w:line="276" w:lineRule="auto"/>
        <w:ind w:firstLine="567"/>
        <w:jc w:val="both"/>
      </w:pPr>
      <w:r>
        <w:t>1.3. Программа охватывает все основные направления деятельности органов местного самоуправления в рамках принятых полномочий сельского поселения, а именно:</w:t>
      </w:r>
    </w:p>
    <w:p w:rsidR="00CD6F8D" w:rsidRDefault="00CD6F8D" w:rsidP="00CD6F8D">
      <w:pPr>
        <w:pStyle w:val="a5"/>
        <w:spacing w:line="276" w:lineRule="auto"/>
        <w:ind w:firstLine="567"/>
        <w:jc w:val="both"/>
      </w:pPr>
      <w:r>
        <w:t>- в сфере решения общегосударственных вопросов;</w:t>
      </w:r>
    </w:p>
    <w:p w:rsidR="00CD6F8D" w:rsidRDefault="00CD6F8D" w:rsidP="00CD6F8D">
      <w:pPr>
        <w:pStyle w:val="a5"/>
        <w:spacing w:line="276" w:lineRule="auto"/>
        <w:ind w:firstLine="567"/>
        <w:jc w:val="both"/>
      </w:pPr>
      <w:r>
        <w:t>- в сфере обеспечения пожарной безопасности;</w:t>
      </w:r>
      <w:bookmarkStart w:id="1" w:name="OLE_LINK14"/>
      <w:bookmarkStart w:id="2" w:name="OLE_LINK13"/>
      <w:bookmarkStart w:id="3" w:name="OLE_LINK12"/>
    </w:p>
    <w:p w:rsidR="00CD6F8D" w:rsidRDefault="00CD6F8D" w:rsidP="00CD6F8D">
      <w:pPr>
        <w:pStyle w:val="a5"/>
        <w:numPr>
          <w:ilvl w:val="0"/>
          <w:numId w:val="4"/>
        </w:numPr>
        <w:spacing w:line="276" w:lineRule="auto"/>
        <w:ind w:left="0" w:firstLine="567"/>
        <w:jc w:val="both"/>
      </w:pPr>
      <w:bookmarkStart w:id="4" w:name="OLE_LINK3"/>
      <w:bookmarkStart w:id="5" w:name="OLE_LINK2"/>
      <w:bookmarkStart w:id="6" w:name="OLE_LINK1"/>
      <w:bookmarkEnd w:id="1"/>
      <w:bookmarkEnd w:id="2"/>
      <w:bookmarkEnd w:id="3"/>
      <w:r>
        <w:t xml:space="preserve">в сфере </w:t>
      </w:r>
      <w:bookmarkEnd w:id="4"/>
      <w:bookmarkEnd w:id="5"/>
      <w:bookmarkEnd w:id="6"/>
      <w:r>
        <w:t xml:space="preserve">инженерной инфраструктуры, в том числе </w:t>
      </w:r>
      <w:bookmarkStart w:id="7" w:name="OLE_LINK5"/>
      <w:bookmarkStart w:id="8" w:name="OLE_LINK4"/>
      <w:r>
        <w:t xml:space="preserve">в сфере дорожного хозяйства; </w:t>
      </w:r>
    </w:p>
    <w:p w:rsidR="00CD6F8D" w:rsidRDefault="00CD6F8D" w:rsidP="00CD6F8D">
      <w:pPr>
        <w:pStyle w:val="a5"/>
        <w:numPr>
          <w:ilvl w:val="0"/>
          <w:numId w:val="4"/>
        </w:numPr>
        <w:spacing w:line="276" w:lineRule="auto"/>
        <w:ind w:left="0" w:firstLine="567"/>
        <w:jc w:val="both"/>
      </w:pPr>
      <w:r>
        <w:t>в сфере других вопросов в области национальной экономики;</w:t>
      </w:r>
    </w:p>
    <w:p w:rsidR="00CD6F8D" w:rsidRDefault="00CD6F8D" w:rsidP="00CD6F8D">
      <w:pPr>
        <w:pStyle w:val="a5"/>
        <w:numPr>
          <w:ilvl w:val="0"/>
          <w:numId w:val="4"/>
        </w:numPr>
        <w:spacing w:line="276" w:lineRule="auto"/>
        <w:ind w:left="0" w:firstLine="567"/>
        <w:jc w:val="both"/>
      </w:pPr>
      <w:r>
        <w:t xml:space="preserve">в сфере жилищно-коммунального хозяйства (жилищное хозяйство, обеспечение пожарной безопасности, коммунальное хозяйство, уличное освещение, организация и содержание мест захоронений, благоустройство); </w:t>
      </w:r>
    </w:p>
    <w:p w:rsidR="00CD6F8D" w:rsidRDefault="00CD6F8D" w:rsidP="00CD6F8D">
      <w:pPr>
        <w:pStyle w:val="a5"/>
        <w:numPr>
          <w:ilvl w:val="0"/>
          <w:numId w:val="4"/>
        </w:numPr>
        <w:spacing w:line="276" w:lineRule="auto"/>
        <w:ind w:left="0" w:firstLine="567"/>
        <w:jc w:val="both"/>
      </w:pPr>
      <w:r>
        <w:t>в сфере молодежной политики и оздоровления детей;</w:t>
      </w:r>
    </w:p>
    <w:p w:rsidR="00CD6F8D" w:rsidRDefault="00CD6F8D" w:rsidP="00CD6F8D">
      <w:pPr>
        <w:pStyle w:val="a5"/>
        <w:numPr>
          <w:ilvl w:val="0"/>
          <w:numId w:val="4"/>
        </w:numPr>
        <w:spacing w:line="276" w:lineRule="auto"/>
        <w:ind w:left="0" w:firstLine="567"/>
        <w:jc w:val="both"/>
      </w:pPr>
      <w:r>
        <w:t>в сфере культуры и кинематографии;</w:t>
      </w:r>
    </w:p>
    <w:p w:rsidR="00CD6F8D" w:rsidRDefault="00CD6F8D" w:rsidP="00CD6F8D">
      <w:pPr>
        <w:pStyle w:val="a5"/>
        <w:numPr>
          <w:ilvl w:val="0"/>
          <w:numId w:val="4"/>
        </w:numPr>
        <w:spacing w:line="276" w:lineRule="auto"/>
        <w:ind w:left="0" w:firstLine="567"/>
        <w:jc w:val="both"/>
      </w:pPr>
      <w:r>
        <w:t>в сфере социальной политики (социальное обеспечение).</w:t>
      </w:r>
    </w:p>
    <w:bookmarkEnd w:id="7"/>
    <w:bookmarkEnd w:id="8"/>
    <w:p w:rsidR="00CD6F8D" w:rsidRDefault="00CD6F8D" w:rsidP="00CD6F8D">
      <w:pPr>
        <w:pStyle w:val="a5"/>
        <w:spacing w:line="276" w:lineRule="auto"/>
        <w:ind w:firstLine="567"/>
        <w:jc w:val="both"/>
      </w:pPr>
      <w:r>
        <w:t>1.4. При реализации Программы могут появляться определенные проблемы, которые в среднесрочной перспективе способны оказать негативное влияние на достижение целей Программы:</w:t>
      </w:r>
    </w:p>
    <w:p w:rsidR="00CD6F8D" w:rsidRDefault="00CD6F8D" w:rsidP="00CD6F8D">
      <w:pPr>
        <w:pStyle w:val="a5"/>
        <w:numPr>
          <w:ilvl w:val="0"/>
          <w:numId w:val="5"/>
        </w:numPr>
        <w:spacing w:line="276" w:lineRule="auto"/>
        <w:ind w:left="0" w:firstLine="567"/>
        <w:jc w:val="both"/>
      </w:pPr>
      <w:r>
        <w:t>при планировании бюджетных ассигнований по различным направлениям в условиях нестабильной доходной базы местных бюджетов возможно возникновение дополнительной финансовой нагрузки по ряду направлений без увеличения трансфертов, что в свою очередь приводит к необходимости перераспределения имеющихся бюджетных ассигнований в ущерб запланированным ранее обязательствам;</w:t>
      </w:r>
    </w:p>
    <w:p w:rsidR="00CD6F8D" w:rsidRDefault="00CD6F8D" w:rsidP="00CD6F8D">
      <w:pPr>
        <w:pStyle w:val="a5"/>
        <w:numPr>
          <w:ilvl w:val="0"/>
          <w:numId w:val="5"/>
        </w:numPr>
        <w:spacing w:line="276" w:lineRule="auto"/>
        <w:ind w:left="0" w:firstLine="567"/>
        <w:jc w:val="both"/>
      </w:pPr>
      <w:r>
        <w:t>при увеличении расходных обязательств бюджета сельского поселения, рост собственных доходов бюджета явно недостаточен;</w:t>
      </w:r>
    </w:p>
    <w:p w:rsidR="00CD6F8D" w:rsidRDefault="00CD6F8D" w:rsidP="00CD6F8D">
      <w:pPr>
        <w:pStyle w:val="a5"/>
        <w:numPr>
          <w:ilvl w:val="0"/>
          <w:numId w:val="5"/>
        </w:numPr>
        <w:spacing w:line="276" w:lineRule="auto"/>
        <w:ind w:left="0" w:firstLine="567"/>
        <w:jc w:val="both"/>
      </w:pPr>
      <w:r>
        <w:t>при администрировании муниципальной программы, которая содержит различные направления деятельности, требуются различные методики оценки деятельности исполнительных органов местного самоуправления, в том числе оценки эффективности использования ими финансовых ресурсов. Это усложняет процесс контроля за ходом реализации муниципальной программы.</w:t>
      </w:r>
    </w:p>
    <w:p w:rsidR="00CD6F8D" w:rsidRDefault="00CD6F8D" w:rsidP="00CD6F8D">
      <w:pPr>
        <w:pStyle w:val="a3"/>
        <w:tabs>
          <w:tab w:val="left" w:pos="-2244"/>
        </w:tabs>
        <w:spacing w:line="276" w:lineRule="auto"/>
        <w:ind w:firstLine="567"/>
        <w:rPr>
          <w:bCs/>
        </w:rPr>
      </w:pPr>
      <w:r>
        <w:rPr>
          <w:bCs/>
        </w:rPr>
        <w:t>1.5. Реализация Программы осуществляется на основе законодательства Российской Федерации, действующих нормативных правовых актов Брянской области и муниципальных нормативных правовых актов.</w:t>
      </w:r>
    </w:p>
    <w:p w:rsidR="00CD6F8D" w:rsidRDefault="00CD6F8D" w:rsidP="00CD6F8D">
      <w:pPr>
        <w:pStyle w:val="a5"/>
        <w:spacing w:line="276" w:lineRule="auto"/>
        <w:ind w:firstLine="567"/>
        <w:jc w:val="both"/>
      </w:pPr>
      <w:r>
        <w:lastRenderedPageBreak/>
        <w:t>1.6. Программа реализуется ее главным администратором – Пушкинской сельской администрацией, который осуществляет:</w:t>
      </w:r>
    </w:p>
    <w:p w:rsidR="00CD6F8D" w:rsidRDefault="00CD6F8D" w:rsidP="00CD6F8D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t xml:space="preserve">распределение работы по реализации отдельных направлений Программы и ответственности за ее реализацию; </w:t>
      </w:r>
    </w:p>
    <w:p w:rsidR="00CD6F8D" w:rsidRDefault="00CD6F8D" w:rsidP="00CD6F8D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t>оперативное принятие решений, обеспечение согласованности взаимодействия ответственных исполнителей при реализации Программы;</w:t>
      </w:r>
    </w:p>
    <w:p w:rsidR="00CD6F8D" w:rsidRDefault="00CD6F8D" w:rsidP="00CD6F8D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t>обеспечение принятия необходимых нормативных правовых актов, приказов, методических рекомендаций по реализации Программы;</w:t>
      </w:r>
    </w:p>
    <w:p w:rsidR="00CD6F8D" w:rsidRDefault="00CD6F8D" w:rsidP="00CD6F8D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t>учет, контроль и анализ реализации Программы.</w:t>
      </w:r>
    </w:p>
    <w:p w:rsidR="00CD6F8D" w:rsidRDefault="00CD6F8D" w:rsidP="00CD6F8D">
      <w:pPr>
        <w:pStyle w:val="a5"/>
        <w:spacing w:line="276" w:lineRule="auto"/>
        <w:ind w:firstLine="567"/>
        <w:jc w:val="both"/>
      </w:pPr>
      <w:r>
        <w:t>1.7. Ответственные исполнители Программы выполняют следующие функции:</w:t>
      </w:r>
    </w:p>
    <w:p w:rsidR="00CD6F8D" w:rsidRDefault="00CD6F8D" w:rsidP="00CD6F8D">
      <w:pPr>
        <w:pStyle w:val="a5"/>
        <w:numPr>
          <w:ilvl w:val="0"/>
          <w:numId w:val="7"/>
        </w:numPr>
        <w:spacing w:line="276" w:lineRule="auto"/>
        <w:ind w:left="0" w:firstLine="567"/>
        <w:jc w:val="both"/>
      </w:pPr>
      <w:r>
        <w:t>осуществляют разработку нормативно - правовой базы, сбор, анализ данных о состоянии объектов контроля и подготовку информации и предложений по Программе на стадии ее формирования;</w:t>
      </w:r>
    </w:p>
    <w:p w:rsidR="00CD6F8D" w:rsidRDefault="00CD6F8D" w:rsidP="00CD6F8D">
      <w:pPr>
        <w:pStyle w:val="a5"/>
        <w:numPr>
          <w:ilvl w:val="0"/>
          <w:numId w:val="7"/>
        </w:numPr>
        <w:spacing w:line="276" w:lineRule="auto"/>
        <w:ind w:left="0" w:firstLine="567"/>
        <w:jc w:val="both"/>
      </w:pPr>
      <w:r>
        <w:t xml:space="preserve">обеспечивают реализацию Программы в части своевременного и полного исполнения своих блоков в соответствии с распределением обязанностей; </w:t>
      </w:r>
    </w:p>
    <w:p w:rsidR="00CD6F8D" w:rsidRDefault="00CD6F8D" w:rsidP="00CD6F8D">
      <w:pPr>
        <w:pStyle w:val="a5"/>
        <w:numPr>
          <w:ilvl w:val="0"/>
          <w:numId w:val="7"/>
        </w:numPr>
        <w:spacing w:line="276" w:lineRule="auto"/>
        <w:ind w:left="0" w:firstLine="567"/>
        <w:jc w:val="both"/>
      </w:pPr>
      <w:r>
        <w:t>подготавливают и предоставляют главному администратору Программы необходимые сведения об исполнении Программы по своему блоку для формирования отчета о реализации Программы за отчетный финансовый год;</w:t>
      </w:r>
    </w:p>
    <w:p w:rsidR="00CD6F8D" w:rsidRDefault="00CD6F8D" w:rsidP="00CD6F8D">
      <w:pPr>
        <w:pStyle w:val="a5"/>
        <w:numPr>
          <w:ilvl w:val="0"/>
          <w:numId w:val="7"/>
        </w:numPr>
        <w:spacing w:line="276" w:lineRule="auto"/>
        <w:ind w:left="0" w:firstLine="567"/>
        <w:jc w:val="both"/>
      </w:pPr>
      <w:r>
        <w:t>участвуют в проведении мониторинга реализации Программы и оценки ее эффективности.</w:t>
      </w:r>
    </w:p>
    <w:p w:rsidR="00CD6F8D" w:rsidRDefault="00CD6F8D" w:rsidP="00CD6F8D">
      <w:pPr>
        <w:pStyle w:val="a5"/>
        <w:spacing w:line="276" w:lineRule="auto"/>
        <w:ind w:firstLine="567"/>
        <w:jc w:val="both"/>
      </w:pPr>
      <w:r>
        <w:t>1.8. Ответственные исполнители Программы, несут персональную ответственность:</w:t>
      </w:r>
    </w:p>
    <w:p w:rsidR="00CD6F8D" w:rsidRDefault="00CD6F8D" w:rsidP="00CD6F8D">
      <w:pPr>
        <w:pStyle w:val="a5"/>
        <w:numPr>
          <w:ilvl w:val="0"/>
          <w:numId w:val="8"/>
        </w:numPr>
        <w:spacing w:line="276" w:lineRule="auto"/>
        <w:ind w:left="0" w:firstLine="567"/>
        <w:jc w:val="both"/>
      </w:pPr>
      <w:r>
        <w:t>за своевременное формирование и утверждение Программы;</w:t>
      </w:r>
    </w:p>
    <w:p w:rsidR="00CD6F8D" w:rsidRDefault="00CD6F8D" w:rsidP="00CD6F8D">
      <w:pPr>
        <w:pStyle w:val="a5"/>
        <w:numPr>
          <w:ilvl w:val="0"/>
          <w:numId w:val="8"/>
        </w:numPr>
        <w:spacing w:line="276" w:lineRule="auto"/>
        <w:ind w:left="0" w:firstLine="567"/>
        <w:jc w:val="both"/>
      </w:pPr>
      <w:r>
        <w:t>за достижение показателей Программы и целевое использование выделенных бюджетных средств на ее реализацию.</w:t>
      </w:r>
    </w:p>
    <w:p w:rsidR="00CD6F8D" w:rsidRDefault="00CD6F8D" w:rsidP="00CD6F8D">
      <w:pPr>
        <w:pStyle w:val="a5"/>
        <w:spacing w:line="276" w:lineRule="auto"/>
        <w:jc w:val="both"/>
      </w:pPr>
    </w:p>
    <w:p w:rsidR="00CD6F8D" w:rsidRDefault="00CD6F8D" w:rsidP="00CD6F8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муниципальной программы</w:t>
      </w:r>
    </w:p>
    <w:p w:rsidR="00CD6F8D" w:rsidRDefault="00CD6F8D" w:rsidP="00CD6F8D">
      <w:pPr>
        <w:pStyle w:val="a5"/>
        <w:spacing w:line="276" w:lineRule="auto"/>
        <w:ind w:firstLine="567"/>
        <w:jc w:val="both"/>
        <w:rPr>
          <w:b/>
        </w:rPr>
      </w:pPr>
    </w:p>
    <w:p w:rsidR="00CD6F8D" w:rsidRDefault="00CD6F8D" w:rsidP="00CD6F8D">
      <w:pPr>
        <w:pStyle w:val="a5"/>
        <w:spacing w:line="276" w:lineRule="auto"/>
        <w:ind w:firstLine="567"/>
        <w:jc w:val="both"/>
      </w:pPr>
      <w:r>
        <w:t xml:space="preserve">Муниципальная программа «Реализация полномочий Пушкинского сельского поселения </w:t>
      </w:r>
      <w:proofErr w:type="spellStart"/>
      <w:r>
        <w:t>Севского</w:t>
      </w:r>
      <w:proofErr w:type="spellEnd"/>
      <w:r>
        <w:t xml:space="preserve"> муниципального района Брянской области на 2022-2024 годы» направлена на обеспечение социально-экономического развития Пушкинского сельского поселения </w:t>
      </w:r>
      <w:proofErr w:type="spellStart"/>
      <w:r>
        <w:t>Севского</w:t>
      </w:r>
      <w:proofErr w:type="spellEnd"/>
      <w:r>
        <w:t xml:space="preserve"> муниципального района Брянской области в рамках исполнения полномочий органов местного самоуправления по вопросам местного значения сельского поселения. </w:t>
      </w:r>
    </w:p>
    <w:p w:rsidR="00CD6F8D" w:rsidRDefault="00CD6F8D" w:rsidP="00CD6F8D">
      <w:pPr>
        <w:pStyle w:val="a5"/>
        <w:spacing w:line="276" w:lineRule="auto"/>
        <w:ind w:firstLine="567"/>
        <w:jc w:val="both"/>
      </w:pPr>
      <w:r>
        <w:t xml:space="preserve">Развитие сельского поселения осуществляется в соответствии со стратегией и программой комплексного социально-экономического развития </w:t>
      </w:r>
      <w:proofErr w:type="spellStart"/>
      <w:r>
        <w:t>Севского</w:t>
      </w:r>
      <w:proofErr w:type="spellEnd"/>
      <w:r>
        <w:t xml:space="preserve"> района.</w:t>
      </w:r>
    </w:p>
    <w:p w:rsidR="00CD6F8D" w:rsidRDefault="00CD6F8D" w:rsidP="00CD6F8D">
      <w:pPr>
        <w:pStyle w:val="a5"/>
        <w:spacing w:line="276" w:lineRule="auto"/>
        <w:ind w:firstLine="567"/>
        <w:jc w:val="both"/>
      </w:pPr>
      <w:r>
        <w:t>Целями муниципальной программы являются: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Эффективное исполнение полномочий высшего исполнительного </w:t>
      </w:r>
      <w:proofErr w:type="gramStart"/>
      <w:r>
        <w:rPr>
          <w:sz w:val="24"/>
          <w:szCs w:val="24"/>
        </w:rPr>
        <w:t>органа  местного</w:t>
      </w:r>
      <w:proofErr w:type="gramEnd"/>
      <w:r>
        <w:rPr>
          <w:sz w:val="24"/>
          <w:szCs w:val="24"/>
        </w:rPr>
        <w:t xml:space="preserve"> самоуправления;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Предупреждение чрезвычайных ситуаций, развитие гражданской обороны, защита населения и территории поселения от чрезвычайных ситуаций природного и техногенного характера, обеспечение пожарной безопасности;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Восстановление водных объектов до состояния, обеспечивающего экологически благоприятные условия жизни населения, обеспечение защищенности населения и объектов экономики от негативного воздействия вод;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Повышение эффективности и безопасности функционирования автомобильных дорог общего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пользования и местного</w:t>
      </w:r>
      <w:r>
        <w:rPr>
          <w:sz w:val="24"/>
          <w:szCs w:val="24"/>
        </w:rPr>
        <w:t xml:space="preserve"> значения;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Обеспечение выполнения и создание условий для проведения на уровне поселения единой муниципальной политики в сфере реформирования, регулирования и функционирования жилищно-коммунального хозяйства и благоустройство территории сельского поселения;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Повышение эффективности реализации молодежной политики в интересах инновационного социально ориентированного развития поселения;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Реализация стратегической роли культуры как духовно-нравственного основания развития личности и государства и сохранение </w:t>
      </w:r>
      <w:proofErr w:type="gramStart"/>
      <w:r>
        <w:rPr>
          <w:sz w:val="24"/>
          <w:szCs w:val="24"/>
        </w:rPr>
        <w:t>культурного  и</w:t>
      </w:r>
      <w:proofErr w:type="gramEnd"/>
      <w:r>
        <w:rPr>
          <w:sz w:val="24"/>
          <w:szCs w:val="24"/>
        </w:rPr>
        <w:t xml:space="preserve"> исторического населения;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Предоставление мер социальной поддержки социальных гарантий.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sz w:val="24"/>
          <w:szCs w:val="24"/>
        </w:rPr>
      </w:pPr>
    </w:p>
    <w:p w:rsidR="00CD6F8D" w:rsidRDefault="00CD6F8D" w:rsidP="00CD6F8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Программы необходимо решить задачи: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создание условий для эффективной деятельности главы администрации сельского поселения и администрации сельского поселения;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- о</w:t>
      </w:r>
      <w:r>
        <w:rPr>
          <w:bCs/>
          <w:sz w:val="24"/>
          <w:szCs w:val="24"/>
        </w:rPr>
        <w:t>беспечение реализации отдельных государственных полномочий Брянской области, включая переданные полномочия на уровень поселения;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-     у</w:t>
      </w:r>
      <w:r>
        <w:rPr>
          <w:color w:val="000000"/>
          <w:sz w:val="24"/>
          <w:szCs w:val="24"/>
        </w:rPr>
        <w:t>крепление пожарной безопасности в населенном пункте</w:t>
      </w:r>
      <w:r>
        <w:rPr>
          <w:sz w:val="24"/>
          <w:szCs w:val="24"/>
        </w:rPr>
        <w:t>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- повышение эксплуатационной надежности гидротехнических сооружений, в том числе бесхозных, путем приведения к безопасному техническому состоянию;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- развитие и модернизация сети автомобильных дорог общего пользования муниципального и местного значения;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- содействие реформированию жилищно-коммунального хозяйства, создание благоприятных условий граждан;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- создание условий успешной социализации и эффективной самореализации молодежи;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обеспечение свободы творчества и прав граждан на участие в культурной жизни, на равный доступ к культурным ценностям;</w:t>
      </w:r>
    </w:p>
    <w:p w:rsidR="00CD6F8D" w:rsidRDefault="00CD6F8D" w:rsidP="00CD6F8D">
      <w:pPr>
        <w:pStyle w:val="a6"/>
        <w:widowControl/>
        <w:autoSpaceDE/>
        <w:adjustRightInd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социальная защита населения, имеющего льготный статус.        </w:t>
      </w:r>
    </w:p>
    <w:p w:rsidR="00CD6F8D" w:rsidRDefault="00CD6F8D" w:rsidP="00CD6F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D6F8D" w:rsidRDefault="00CD6F8D" w:rsidP="00CD6F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3. Сроки реализации муниципальной программы</w:t>
      </w:r>
      <w:r>
        <w:rPr>
          <w:sz w:val="24"/>
          <w:szCs w:val="24"/>
        </w:rPr>
        <w:t xml:space="preserve"> </w:t>
      </w:r>
    </w:p>
    <w:p w:rsidR="00CD6F8D" w:rsidRDefault="00CD6F8D" w:rsidP="00CD6F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CD6F8D" w:rsidRDefault="00CD6F8D" w:rsidP="00CD6F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муниципальной программы осуществляется в </w:t>
      </w:r>
      <w:proofErr w:type="gramStart"/>
      <w:r>
        <w:rPr>
          <w:sz w:val="24"/>
          <w:szCs w:val="24"/>
        </w:rPr>
        <w:t>течении  2022</w:t>
      </w:r>
      <w:proofErr w:type="gramEnd"/>
      <w:r>
        <w:rPr>
          <w:sz w:val="24"/>
          <w:szCs w:val="24"/>
        </w:rPr>
        <w:t xml:space="preserve"> – 2024 годов.</w:t>
      </w:r>
    </w:p>
    <w:p w:rsidR="00CD6F8D" w:rsidRDefault="00CD6F8D" w:rsidP="00CD6F8D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</w:p>
    <w:p w:rsidR="00CD6F8D" w:rsidRDefault="00CD6F8D" w:rsidP="00CD6F8D">
      <w:pPr>
        <w:jc w:val="center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4. Ресурсное обеспечение реализации муниципальной программы</w:t>
      </w:r>
    </w:p>
    <w:p w:rsidR="00CD6F8D" w:rsidRDefault="00CD6F8D" w:rsidP="00CD6F8D">
      <w:pPr>
        <w:ind w:firstLine="540"/>
        <w:jc w:val="both"/>
        <w:rPr>
          <w:sz w:val="24"/>
          <w:szCs w:val="24"/>
        </w:rPr>
      </w:pPr>
    </w:p>
    <w:p w:rsidR="00CD6F8D" w:rsidRDefault="00CD6F8D" w:rsidP="00CD6F8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Общий объем средств, предусмотренных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реализацию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составляет  8 327 422,33 рублей,</w:t>
      </w:r>
    </w:p>
    <w:p w:rsidR="00CD6F8D" w:rsidRDefault="00CD6F8D" w:rsidP="00CD6F8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числе:  </w:t>
      </w:r>
    </w:p>
    <w:p w:rsidR="00CD6F8D" w:rsidRDefault="00CD6F8D" w:rsidP="00CD6F8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2 897 778,71 рублей;</w:t>
      </w:r>
    </w:p>
    <w:p w:rsidR="00CD6F8D" w:rsidRDefault="00CD6F8D" w:rsidP="00CD6F8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2 732 428,</w:t>
      </w:r>
      <w:proofErr w:type="gramStart"/>
      <w:r>
        <w:rPr>
          <w:rFonts w:ascii="Times New Roman" w:hAnsi="Times New Roman" w:cs="Times New Roman"/>
          <w:sz w:val="24"/>
          <w:szCs w:val="24"/>
        </w:rPr>
        <w:t>42 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6F8D" w:rsidRDefault="00CD6F8D" w:rsidP="00CD6F8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2 697 215,</w:t>
      </w:r>
      <w:proofErr w:type="gramStart"/>
      <w:r>
        <w:rPr>
          <w:rFonts w:ascii="Times New Roman" w:hAnsi="Times New Roman" w:cs="Times New Roman"/>
          <w:sz w:val="24"/>
          <w:szCs w:val="24"/>
        </w:rPr>
        <w:t>20  рублей..</w:t>
      </w:r>
      <w:proofErr w:type="gramEnd"/>
    </w:p>
    <w:p w:rsidR="00CD6F8D" w:rsidRDefault="00CD6F8D" w:rsidP="00CD6F8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CD6F8D" w:rsidRDefault="00CD6F8D" w:rsidP="00CD6F8D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</w:t>
      </w:r>
    </w:p>
    <w:p w:rsidR="00CD6F8D" w:rsidRDefault="00CD6F8D" w:rsidP="00CD6F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достижение целей и решение задач муниципальной программы</w:t>
      </w:r>
    </w:p>
    <w:p w:rsidR="00CD6F8D" w:rsidRDefault="00CD6F8D" w:rsidP="00CD6F8D">
      <w:pPr>
        <w:jc w:val="center"/>
        <w:rPr>
          <w:b/>
          <w:sz w:val="24"/>
          <w:szCs w:val="24"/>
        </w:rPr>
      </w:pP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реализует полномочия в части исполнения мероприятий муниципальной программы в соответствии с: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 (принята всенародным голосованием 12 декабря 1993 года);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21 декабря 1994 года № 69-ФЗ "О пожарной безопасности";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10 декабря 1995 года № 196-ФЗ № «О безопасности </w:t>
      </w:r>
      <w:r>
        <w:rPr>
          <w:sz w:val="24"/>
          <w:szCs w:val="24"/>
        </w:rPr>
        <w:lastRenderedPageBreak/>
        <w:t>дорожного движения;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2004 года № 79-ФЗ "О государственной гражданской службе Российской Федерации";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02.03.2007 № 25-ФЗ «О муниципальной службе в Российской Федерации»;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25 декабря 2008 года № 273-ФЗ «О противодействии коррупции»;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от 10.01.2002 № 7-ФЗ «Об охране окружающей среды»;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Законом Брянской области от 16.11.2007 № 156-З «О муниципальной службе в Брянской области»;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Бюджетным кодексом РФ;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Жилищным кодекс РФ;</w:t>
      </w:r>
    </w:p>
    <w:p w:rsidR="00CD6F8D" w:rsidRDefault="00CD6F8D" w:rsidP="00CD6F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Уставом Пушкинского сельского поселения, 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CD6F8D" w:rsidRDefault="00CD6F8D" w:rsidP="00CD6F8D">
      <w:pPr>
        <w:ind w:firstLine="540"/>
        <w:jc w:val="both"/>
        <w:rPr>
          <w:sz w:val="24"/>
          <w:szCs w:val="24"/>
        </w:rPr>
      </w:pPr>
    </w:p>
    <w:p w:rsidR="00CD6F8D" w:rsidRDefault="00CD6F8D" w:rsidP="00CD6F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мер правового регулирования, направленных на достижение целей и решение задач муниципальной программы, которые предполагается принять в целях эффективной реализации программы, представлено </w:t>
      </w:r>
      <w:proofErr w:type="gramStart"/>
      <w:r>
        <w:rPr>
          <w:sz w:val="24"/>
          <w:szCs w:val="24"/>
        </w:rPr>
        <w:t>в  Приложении</w:t>
      </w:r>
      <w:proofErr w:type="gramEnd"/>
      <w:r>
        <w:rPr>
          <w:sz w:val="24"/>
          <w:szCs w:val="24"/>
        </w:rPr>
        <w:t xml:space="preserve"> №1</w:t>
      </w:r>
    </w:p>
    <w:p w:rsidR="00CD6F8D" w:rsidRDefault="00CD6F8D" w:rsidP="00CD6F8D">
      <w:pPr>
        <w:jc w:val="both"/>
        <w:rPr>
          <w:sz w:val="24"/>
          <w:szCs w:val="24"/>
        </w:rPr>
      </w:pPr>
    </w:p>
    <w:p w:rsidR="00CD6F8D" w:rsidRDefault="00CD6F8D" w:rsidP="00CD6F8D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Перечень мер правового регулирования реализации муниципальной программы может обновляться и (или) дополняться в ходе реализации муниципальной программы.</w:t>
      </w:r>
    </w:p>
    <w:p w:rsidR="00CD6F8D" w:rsidRDefault="00CD6F8D" w:rsidP="00CD6F8D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D6F8D" w:rsidRDefault="00CD6F8D" w:rsidP="00CD6F8D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6. Состав муниципальной программы</w:t>
      </w:r>
    </w:p>
    <w:p w:rsidR="00CD6F8D" w:rsidRDefault="00CD6F8D" w:rsidP="00CD6F8D">
      <w:pPr>
        <w:outlineLvl w:val="1"/>
        <w:rPr>
          <w:b/>
          <w:sz w:val="24"/>
          <w:szCs w:val="24"/>
        </w:rPr>
      </w:pPr>
    </w:p>
    <w:p w:rsidR="00CD6F8D" w:rsidRDefault="00CD6F8D" w:rsidP="00CD6F8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proofErr w:type="gramStart"/>
      <w:r>
        <w:rPr>
          <w:sz w:val="24"/>
          <w:szCs w:val="24"/>
        </w:rPr>
        <w:t>реализации  муниципальной</w:t>
      </w:r>
      <w:proofErr w:type="gramEnd"/>
      <w:r>
        <w:rPr>
          <w:sz w:val="24"/>
          <w:szCs w:val="24"/>
        </w:rPr>
        <w:t xml:space="preserve"> программы  подпрограмм не утверждено.</w:t>
      </w:r>
    </w:p>
    <w:p w:rsidR="00CD6F8D" w:rsidRDefault="00CD6F8D" w:rsidP="00CD6F8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реализации муниципальной программы   представлен в </w:t>
      </w:r>
      <w:proofErr w:type="gramStart"/>
      <w:r>
        <w:rPr>
          <w:sz w:val="24"/>
          <w:szCs w:val="24"/>
        </w:rPr>
        <w:t>приложении  2</w:t>
      </w:r>
      <w:proofErr w:type="gramEnd"/>
      <w:r>
        <w:rPr>
          <w:sz w:val="24"/>
          <w:szCs w:val="24"/>
        </w:rPr>
        <w:t xml:space="preserve">  к  программе.</w:t>
      </w:r>
    </w:p>
    <w:p w:rsidR="00CD6F8D" w:rsidRDefault="00CD6F8D" w:rsidP="00CD6F8D">
      <w:pPr>
        <w:ind w:firstLine="539"/>
        <w:jc w:val="both"/>
        <w:rPr>
          <w:b/>
          <w:sz w:val="24"/>
          <w:szCs w:val="24"/>
        </w:rPr>
      </w:pPr>
    </w:p>
    <w:p w:rsidR="00CD6F8D" w:rsidRDefault="00CD6F8D" w:rsidP="00CD6F8D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CD6F8D" w:rsidRDefault="00CD6F8D" w:rsidP="00CD6F8D">
      <w:pPr>
        <w:outlineLvl w:val="1"/>
        <w:rPr>
          <w:b/>
          <w:sz w:val="24"/>
          <w:szCs w:val="24"/>
        </w:rPr>
      </w:pPr>
    </w:p>
    <w:p w:rsidR="00CD6F8D" w:rsidRDefault="00CD6F8D" w:rsidP="00CD6F8D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7. Ожидаемые результаты реализации муниципальной программы</w:t>
      </w:r>
    </w:p>
    <w:p w:rsidR="00CD6F8D" w:rsidRDefault="00CD6F8D" w:rsidP="00CD6F8D">
      <w:pPr>
        <w:outlineLvl w:val="1"/>
        <w:rPr>
          <w:b/>
          <w:sz w:val="24"/>
          <w:szCs w:val="24"/>
        </w:rPr>
      </w:pPr>
    </w:p>
    <w:p w:rsidR="00095D26" w:rsidRDefault="00CD6F8D" w:rsidP="00CD6F8D"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Ожидаемые  результаты</w:t>
      </w:r>
      <w:proofErr w:type="gramEnd"/>
      <w:r>
        <w:rPr>
          <w:sz w:val="24"/>
          <w:szCs w:val="24"/>
        </w:rPr>
        <w:t xml:space="preserve"> реализации   муниципальной программы приведены в приложении  3 к муниципальной программе.</w:t>
      </w:r>
    </w:p>
    <w:sectPr w:rsidR="0009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6235"/>
    <w:multiLevelType w:val="hybridMultilevel"/>
    <w:tmpl w:val="D9507EB0"/>
    <w:lvl w:ilvl="0" w:tplc="897610F4">
      <w:start w:val="1"/>
      <w:numFmt w:val="russianLower"/>
      <w:suff w:val="space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25D97"/>
    <w:multiLevelType w:val="hybridMultilevel"/>
    <w:tmpl w:val="362A6882"/>
    <w:lvl w:ilvl="0" w:tplc="AB58F58A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A42B62"/>
    <w:multiLevelType w:val="hybridMultilevel"/>
    <w:tmpl w:val="20EA1000"/>
    <w:lvl w:ilvl="0" w:tplc="81703AE8">
      <w:start w:val="1"/>
      <w:numFmt w:val="russianLower"/>
      <w:suff w:val="space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BB28BA"/>
    <w:multiLevelType w:val="hybridMultilevel"/>
    <w:tmpl w:val="BF6C225C"/>
    <w:lvl w:ilvl="0" w:tplc="08E80EB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8B315F"/>
    <w:multiLevelType w:val="hybridMultilevel"/>
    <w:tmpl w:val="1752F742"/>
    <w:lvl w:ilvl="0" w:tplc="C2306364">
      <w:start w:val="1"/>
      <w:numFmt w:val="russianLower"/>
      <w:suff w:val="space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632EED"/>
    <w:multiLevelType w:val="hybridMultilevel"/>
    <w:tmpl w:val="C9C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D5BFE"/>
    <w:multiLevelType w:val="hybridMultilevel"/>
    <w:tmpl w:val="BD52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145E9"/>
    <w:multiLevelType w:val="hybridMultilevel"/>
    <w:tmpl w:val="CE0AE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8C"/>
    <w:rsid w:val="00095D26"/>
    <w:rsid w:val="00A9098C"/>
    <w:rsid w:val="00C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E5562-5CAC-4D1A-BE35-74E24A49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6F8D"/>
    <w:pPr>
      <w:widowControl/>
      <w:autoSpaceDE/>
      <w:autoSpaceDN/>
      <w:adjustRightInd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6F8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6F8D"/>
    <w:pPr>
      <w:ind w:left="720"/>
      <w:contextualSpacing/>
    </w:pPr>
  </w:style>
  <w:style w:type="paragraph" w:customStyle="1" w:styleId="ConsPlusCell">
    <w:name w:val="ConsPlusCell"/>
    <w:uiPriority w:val="99"/>
    <w:rsid w:val="00CD6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D6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2368</Words>
  <Characters>13501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2021-12-15T09:24:00Z</dcterms:created>
  <dcterms:modified xsi:type="dcterms:W3CDTF">2021-12-15T09:24:00Z</dcterms:modified>
</cp:coreProperties>
</file>